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3CBA" w14:textId="33166BEE" w:rsidR="00527B6D" w:rsidRDefault="00527B6D" w:rsidP="00527B6D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 xml:space="preserve">Modello </w:t>
      </w:r>
      <w:r w:rsidR="00B61938">
        <w:rPr>
          <w:rFonts w:ascii="Book Antiqua" w:hAnsi="Book Antiqua"/>
          <w:b/>
          <w:bCs/>
          <w:i/>
        </w:rPr>
        <w:t>A</w:t>
      </w:r>
      <w:r>
        <w:rPr>
          <w:rFonts w:ascii="Book Antiqua" w:hAnsi="Book Antiqua"/>
          <w:b/>
          <w:bCs/>
          <w:i/>
        </w:rPr>
        <w:t>)</w:t>
      </w:r>
    </w:p>
    <w:p w14:paraId="67E88F39" w14:textId="61F6F967" w:rsidR="00527B6D" w:rsidRDefault="00527B6D" w:rsidP="00527B6D">
      <w:pPr>
        <w:autoSpaceDE w:val="0"/>
        <w:autoSpaceDN w:val="0"/>
        <w:adjustRightInd w:val="0"/>
        <w:jc w:val="right"/>
        <w:rPr>
          <w:rFonts w:ascii="Book Antiqua" w:hAnsi="Book Antiqua"/>
        </w:rPr>
      </w:pPr>
    </w:p>
    <w:p w14:paraId="5FCB6DE0" w14:textId="77777777" w:rsidR="00527B6D" w:rsidRDefault="00527B6D" w:rsidP="00527B6D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(il corsivo è inserito a scopo di commento)</w:t>
      </w:r>
    </w:p>
    <w:p w14:paraId="1A4300FF" w14:textId="77777777" w:rsidR="00527B6D" w:rsidRDefault="00527B6D" w:rsidP="00527B6D">
      <w:pPr>
        <w:jc w:val="both"/>
      </w:pPr>
    </w:p>
    <w:p w14:paraId="1789E937" w14:textId="465B3B0D" w:rsidR="00527B6D" w:rsidRDefault="00527B6D" w:rsidP="00527B6D">
      <w:pPr>
        <w:jc w:val="both"/>
        <w:rPr>
          <w:b/>
          <w:i/>
        </w:rPr>
      </w:pPr>
      <w:r>
        <w:rPr>
          <w:b/>
        </w:rPr>
        <w:t xml:space="preserve">FAC SIMILE DICHIARAZIONI SOSTITUTIVE AI SENSI DEGLI ARTICOLI 46 E 47 DEL D.P.R. 445/2000 </w:t>
      </w:r>
      <w:r>
        <w:rPr>
          <w:b/>
          <w:i/>
        </w:rPr>
        <w:t xml:space="preserve">(da sottoscrivere, a pena di esclusione automatica dalla gara, </w:t>
      </w:r>
      <w:r>
        <w:rPr>
          <w:b/>
          <w:i/>
          <w:color w:val="000000"/>
          <w:sz w:val="22"/>
          <w:szCs w:val="22"/>
        </w:rPr>
        <w:t>dal titolare o legale rappresentante o da chi ha il potere di impegnare l’impresa)</w:t>
      </w:r>
    </w:p>
    <w:p w14:paraId="20C4ADC3" w14:textId="77777777" w:rsidR="00527B6D" w:rsidRDefault="00527B6D" w:rsidP="00527B6D">
      <w:pPr>
        <w:jc w:val="both"/>
      </w:pPr>
    </w:p>
    <w:p w14:paraId="344ACFF5" w14:textId="77777777" w:rsidR="00527B6D" w:rsidRDefault="00527B6D" w:rsidP="00527B6D">
      <w:pPr>
        <w:jc w:val="both"/>
      </w:pPr>
      <w:r>
        <w:t xml:space="preserve">Il sottoscritto ____________________________________, nato a _________________ il _________, residente in ____________________ alla via __________________________ n. ______ , con dimora abituale </w:t>
      </w:r>
      <w:r>
        <w:rPr>
          <w:i/>
          <w:sz w:val="20"/>
          <w:szCs w:val="20"/>
        </w:rPr>
        <w:t>(compilare se diversa dalla residenza)</w:t>
      </w:r>
      <w:r>
        <w:rPr>
          <w:sz w:val="20"/>
          <w:szCs w:val="20"/>
        </w:rPr>
        <w:t xml:space="preserve"> </w:t>
      </w:r>
      <w:r>
        <w:t xml:space="preserve">in _________ alla via __________________, in qualità di _______________________ella Ditta ____________________ </w:t>
      </w:r>
      <w:r>
        <w:rPr>
          <w:i/>
        </w:rPr>
        <w:t>(</w:t>
      </w:r>
      <w:r>
        <w:rPr>
          <w:i/>
          <w:sz w:val="20"/>
          <w:szCs w:val="20"/>
        </w:rPr>
        <w:t>indicare denominazione/ragione sociale)</w:t>
      </w:r>
      <w:r>
        <w:rPr>
          <w:sz w:val="20"/>
          <w:szCs w:val="20"/>
        </w:rPr>
        <w:t xml:space="preserve"> </w:t>
      </w:r>
      <w:r>
        <w:t>codice fiscale____________________ Partita IVA _____________</w:t>
      </w:r>
      <w:r>
        <w:rPr>
          <w:u w:val="single"/>
        </w:rPr>
        <w:t xml:space="preserve"> </w:t>
      </w:r>
      <w:r>
        <w:t xml:space="preserve">con sede legale in _________________ con sede operativa in ____________________ n. tel. _______________  n. fax _________ PEC _________________ Recapito corrispondenza </w:t>
      </w:r>
      <w:r>
        <w:rPr>
          <w:i/>
          <w:sz w:val="20"/>
          <w:szCs w:val="20"/>
        </w:rPr>
        <w:t>(presso sede legale o sede operativa)</w:t>
      </w:r>
      <w:r>
        <w:t>________________________</w:t>
      </w:r>
    </w:p>
    <w:p w14:paraId="3518B3BC" w14:textId="77777777" w:rsidR="00527B6D" w:rsidRDefault="00527B6D" w:rsidP="00527B6D">
      <w:pPr>
        <w:jc w:val="both"/>
      </w:pPr>
      <w:r>
        <w:t xml:space="preserve">C.C.N.L. applicato </w:t>
      </w:r>
      <w:r>
        <w:rPr>
          <w:i/>
          <w:sz w:val="20"/>
          <w:szCs w:val="20"/>
        </w:rPr>
        <w:t xml:space="preserve">(Edile Industria, Edile Piccola Media Impresa, Edile Cooperazione, Edile Artigianato, Altro non </w:t>
      </w:r>
      <w:proofErr w:type="gramStart"/>
      <w:r>
        <w:rPr>
          <w:i/>
          <w:sz w:val="20"/>
          <w:szCs w:val="20"/>
        </w:rPr>
        <w:t>edile)</w:t>
      </w:r>
      <w:r>
        <w:t>_</w:t>
      </w:r>
      <w:proofErr w:type="gramEnd"/>
      <w:r>
        <w:t>__________________________________________________</w:t>
      </w:r>
    </w:p>
    <w:p w14:paraId="0FB402F3" w14:textId="72F01010" w:rsidR="00527B6D" w:rsidRDefault="00527B6D" w:rsidP="00527B6D">
      <w:pPr>
        <w:jc w:val="both"/>
      </w:pPr>
      <w:r>
        <w:t xml:space="preserve">Dimensione aziendale </w:t>
      </w:r>
      <w:r>
        <w:rPr>
          <w:i/>
          <w:sz w:val="20"/>
          <w:szCs w:val="20"/>
        </w:rPr>
        <w:t xml:space="preserve">(da 0 a 5, da 6 a 15, da 16 a 50, da 51 a 100, </w:t>
      </w:r>
      <w:proofErr w:type="gramStart"/>
      <w:r>
        <w:rPr>
          <w:i/>
          <w:sz w:val="20"/>
          <w:szCs w:val="20"/>
        </w:rPr>
        <w:t>oltre)</w:t>
      </w:r>
      <w:r>
        <w:t>_</w:t>
      </w:r>
      <w:proofErr w:type="gramEnd"/>
      <w:r>
        <w:t xml:space="preserve">_______________ </w:t>
      </w:r>
    </w:p>
    <w:p w14:paraId="07E1DAFB" w14:textId="77777777" w:rsidR="00527B6D" w:rsidRDefault="00527B6D" w:rsidP="00527B6D">
      <w:pPr>
        <w:jc w:val="both"/>
      </w:pPr>
      <w:r>
        <w:t>Enti Previdenziali</w:t>
      </w:r>
    </w:p>
    <w:p w14:paraId="7E9A7338" w14:textId="77777777" w:rsidR="00527B6D" w:rsidRDefault="00527B6D" w:rsidP="00527B6D">
      <w:pPr>
        <w:jc w:val="both"/>
      </w:pPr>
      <w:r>
        <w:t xml:space="preserve">INAIL codice </w:t>
      </w:r>
      <w:proofErr w:type="spellStart"/>
      <w:r>
        <w:t>ditta_________________INAIL</w:t>
      </w:r>
      <w:proofErr w:type="spellEnd"/>
      <w:r>
        <w:t xml:space="preserve"> Posizioni assicurative territoriali___________</w:t>
      </w:r>
    </w:p>
    <w:p w14:paraId="064339B6" w14:textId="77777777" w:rsidR="00527B6D" w:rsidRDefault="00527B6D" w:rsidP="00527B6D">
      <w:pPr>
        <w:jc w:val="both"/>
      </w:pPr>
      <w:r>
        <w:t xml:space="preserve">INPS matricola </w:t>
      </w:r>
      <w:proofErr w:type="spellStart"/>
      <w:r>
        <w:t>azienda___________________INPS</w:t>
      </w:r>
      <w:proofErr w:type="spellEnd"/>
      <w:r>
        <w:t xml:space="preserve"> sede competente__________________</w:t>
      </w:r>
    </w:p>
    <w:p w14:paraId="5C09B316" w14:textId="77777777" w:rsidR="00527B6D" w:rsidRDefault="00527B6D" w:rsidP="00527B6D">
      <w:pPr>
        <w:jc w:val="both"/>
      </w:pPr>
      <w:r>
        <w:t xml:space="preserve">INPS </w:t>
      </w:r>
      <w:proofErr w:type="spellStart"/>
      <w:proofErr w:type="gramStart"/>
      <w:r>
        <w:t>pos.contributiva</w:t>
      </w:r>
      <w:proofErr w:type="gramEnd"/>
      <w:r>
        <w:t>_____________________INPS</w:t>
      </w:r>
      <w:proofErr w:type="spellEnd"/>
      <w:r>
        <w:t xml:space="preserve"> sede competente__________________</w:t>
      </w:r>
    </w:p>
    <w:p w14:paraId="7B284721" w14:textId="77777777" w:rsidR="00527B6D" w:rsidRDefault="00527B6D" w:rsidP="00527B6D">
      <w:pPr>
        <w:jc w:val="both"/>
      </w:pPr>
      <w:r>
        <w:t xml:space="preserve">CASSA EDILE codice impresa ________________________ CASSA EDILE codice cassa _____________________ </w:t>
      </w:r>
      <w:proofErr w:type="spellStart"/>
      <w:r>
        <w:t>CASSA</w:t>
      </w:r>
      <w:proofErr w:type="spellEnd"/>
      <w:r>
        <w:t xml:space="preserve"> EDILE sede competente ___________________________</w:t>
      </w:r>
    </w:p>
    <w:p w14:paraId="533DABA8" w14:textId="77777777" w:rsidR="00527B6D" w:rsidRDefault="00527B6D" w:rsidP="00527B6D">
      <w:pPr>
        <w:jc w:val="both"/>
      </w:pPr>
      <w:r>
        <w:t>AGENZIA ENTRATE sede competente ___________________</w:t>
      </w:r>
    </w:p>
    <w:p w14:paraId="7FEF30CE" w14:textId="77777777" w:rsidR="00527B6D" w:rsidRDefault="00527B6D" w:rsidP="00527B6D">
      <w:pPr>
        <w:pStyle w:val="Rientrocorpodeltesto2"/>
        <w:spacing w:line="240" w:lineRule="auto"/>
        <w:ind w:left="0"/>
        <w:jc w:val="center"/>
        <w:rPr>
          <w:rFonts w:ascii="Book Antiqua" w:hAnsi="Book Antiqua"/>
          <w:b/>
          <w:sz w:val="22"/>
          <w:szCs w:val="22"/>
        </w:rPr>
      </w:pPr>
    </w:p>
    <w:p w14:paraId="37C1EE8F" w14:textId="77777777" w:rsidR="00527B6D" w:rsidRDefault="00527B6D" w:rsidP="00527B6D">
      <w:pPr>
        <w:jc w:val="both"/>
      </w:pPr>
      <w:r>
        <w:t>A tal fine, 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25E9C6A2" w14:textId="77777777" w:rsidR="00527B6D" w:rsidRDefault="00527B6D" w:rsidP="00527B6D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DICHIARA:</w:t>
      </w:r>
    </w:p>
    <w:p w14:paraId="175D4333" w14:textId="2DC42E7F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 xml:space="preserve">in ordine all’art. </w:t>
      </w:r>
      <w:bookmarkStart w:id="0" w:name="_Hlk139986613"/>
      <w:r w:rsidR="0071405B">
        <w:t>90</w:t>
      </w:r>
      <w:r>
        <w:t xml:space="preserve">, comma </w:t>
      </w:r>
      <w:r w:rsidR="0071405B">
        <w:t>1</w:t>
      </w:r>
      <w:r>
        <w:t>, lettera</w:t>
      </w:r>
      <w:r w:rsidR="0071405B">
        <w:t xml:space="preserve"> d</w:t>
      </w:r>
      <w:r>
        <w:t xml:space="preserve">) del D. Lgs. </w:t>
      </w:r>
      <w:r w:rsidR="0071405B">
        <w:t>36/2023</w:t>
      </w:r>
      <w:bookmarkEnd w:id="0"/>
      <w:r>
        <w:t>:</w:t>
      </w:r>
    </w:p>
    <w:p w14:paraId="6FE7C9E6" w14:textId="77777777" w:rsidR="00527B6D" w:rsidRDefault="00527B6D" w:rsidP="00527B6D">
      <w:pPr>
        <w:spacing w:line="240" w:lineRule="atLeast"/>
        <w:ind w:left="927" w:hanging="567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che la Società non si trova in stato di fallimento, di liquidazione coatta, di concordato preventivo, né sia in corso un procedimento per la dichiarazione di una delle suddette situazioni;</w:t>
      </w:r>
    </w:p>
    <w:p w14:paraId="2A397C9C" w14:textId="77777777" w:rsidR="00527B6D" w:rsidRDefault="00527B6D" w:rsidP="00527B6D">
      <w:pPr>
        <w:tabs>
          <w:tab w:val="num" w:pos="360"/>
        </w:tabs>
        <w:spacing w:line="240" w:lineRule="atLeast"/>
        <w:ind w:left="360" w:hanging="360"/>
        <w:jc w:val="center"/>
      </w:pPr>
      <w:r>
        <w:rPr>
          <w:b/>
        </w:rPr>
        <w:t>oppure</w:t>
      </w:r>
    </w:p>
    <w:p w14:paraId="7A6E307B" w14:textId="50FC4DC1" w:rsidR="00527B6D" w:rsidRDefault="00527B6D" w:rsidP="00527B6D">
      <w:pPr>
        <w:spacing w:line="240" w:lineRule="atLeast"/>
        <w:ind w:left="927" w:hanging="567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che la società si trova in stato di concordato preventivo e, in particolare, </w:t>
      </w:r>
      <w:r w:rsidR="00B61938">
        <w:t>nell’ipotesi di cui</w:t>
      </w:r>
      <w:r>
        <w:t xml:space="preserve"> all’art. 186 bis del R.D. del 16.03.1942, n. 267 e all’uopo allega alla presente tutta la documentazione prevista dal citato art. 186 bis, co. 4, lettere a) e b);</w:t>
      </w:r>
    </w:p>
    <w:p w14:paraId="7046C748" w14:textId="77777777" w:rsidR="00527B6D" w:rsidRDefault="00527B6D" w:rsidP="00527B6D">
      <w:pPr>
        <w:tabs>
          <w:tab w:val="num" w:pos="360"/>
        </w:tabs>
        <w:spacing w:line="240" w:lineRule="atLeast"/>
        <w:ind w:left="708" w:hanging="360"/>
        <w:jc w:val="both"/>
      </w:pPr>
    </w:p>
    <w:p w14:paraId="60470AA4" w14:textId="77777777" w:rsidR="003D55B6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 xml:space="preserve">che nei propri confronti non è pendente alcun procedimento per l'applicazione di una delle misure di prevenzione di cui all'art.3 della L.27.12.1956, n.1423(*) o di una delle cause ostative di cui all’art.10 L.575/65(*); </w:t>
      </w:r>
    </w:p>
    <w:p w14:paraId="59BFD89E" w14:textId="0A423D0D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 xml:space="preserve">di non trovarsi nelle condizioni di cui all’art. </w:t>
      </w:r>
      <w:r w:rsidR="0071405B" w:rsidRPr="0071405B">
        <w:t>90, comma 1, lettera d) del D. Lgs. 36/2023</w:t>
      </w:r>
    </w:p>
    <w:p w14:paraId="2FE61E09" w14:textId="45B00B18" w:rsidR="00527B6D" w:rsidRDefault="00527B6D" w:rsidP="00527B6D">
      <w:pPr>
        <w:numPr>
          <w:ilvl w:val="0"/>
          <w:numId w:val="1"/>
        </w:numPr>
        <w:spacing w:line="240" w:lineRule="atLeast"/>
        <w:jc w:val="both"/>
        <w:rPr>
          <w:rFonts w:ascii="Book Antiqua" w:hAnsi="Book Antiqua"/>
          <w:b/>
          <w:sz w:val="20"/>
          <w:szCs w:val="20"/>
        </w:rPr>
      </w:pPr>
      <w:r>
        <w:t xml:space="preserve">di non trovarsi nelle condizioni di cui all’art. </w:t>
      </w:r>
      <w:r w:rsidR="0071405B">
        <w:t>94</w:t>
      </w:r>
      <w:r>
        <w:t>, comma 1,</w:t>
      </w:r>
      <w:r w:rsidR="0071405B">
        <w:t xml:space="preserve"> </w:t>
      </w:r>
      <w:r>
        <w:t xml:space="preserve">D. Lgs. </w:t>
      </w:r>
      <w:r w:rsidR="0071405B">
        <w:t>36/2023</w:t>
      </w:r>
      <w:r>
        <w:t xml:space="preserve"> </w:t>
      </w:r>
    </w:p>
    <w:p w14:paraId="2A1B03AE" w14:textId="54CF541A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 xml:space="preserve">che la Società non ha violato il divieto di intestazione fiduciaria posto dall’art. </w:t>
      </w:r>
      <w:r w:rsidR="0071405B">
        <w:t>98</w:t>
      </w:r>
      <w:r>
        <w:t xml:space="preserve">, comma </w:t>
      </w:r>
      <w:r w:rsidR="0071405B">
        <w:t>3</w:t>
      </w:r>
      <w:r>
        <w:t xml:space="preserve">, lett. </w:t>
      </w:r>
      <w:r w:rsidR="0071405B">
        <w:t>e</w:t>
      </w:r>
      <w:r>
        <w:t xml:space="preserve">), D. Lgs. </w:t>
      </w:r>
      <w:r w:rsidR="0071405B">
        <w:t>36/2023</w:t>
      </w:r>
      <w:r>
        <w:t>;</w:t>
      </w:r>
    </w:p>
    <w:p w14:paraId="6968FDD4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>che la Società non ha commesso violazioni gravi, definitivamente accertate, alle norme in materia di sicurezza e a ogni altro obbligo derivante dai rapporti di lavoro, risultante dai dati in possesso dell’Osservatorio;</w:t>
      </w:r>
    </w:p>
    <w:p w14:paraId="7BDEA320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lastRenderedPageBreak/>
        <w:t>che la Società non ha commesso, secondo motivata valutazione della Amministrazione appaltante, grave negligenza o malafede nell'esecuzione delle prestazioni affidate dall’Amministrazione appaltante, né errore grave nell’esercizio della loro attività professionale accertato con qualsiasi mezzo dall’Amministrazione appaltante;</w:t>
      </w:r>
    </w:p>
    <w:p w14:paraId="2724FF28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>che la Società non ha commesso violazioni gravi, definitivamente accertate, rispetto gli obblighi relativi al pagamento delle imposte e tasse (</w:t>
      </w:r>
      <w:r>
        <w:rPr>
          <w:i/>
        </w:rPr>
        <w:t>secondo la legislazione italiana o quella dello Stato in cui sono stabiliti)</w:t>
      </w:r>
      <w:r>
        <w:t xml:space="preserve">;    </w:t>
      </w:r>
    </w:p>
    <w:p w14:paraId="515D772C" w14:textId="6A7E2450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 xml:space="preserve">che nei propri confronti, ai sensi dell’art. </w:t>
      </w:r>
      <w:r w:rsidR="0071405B">
        <w:t>95</w:t>
      </w:r>
      <w:r>
        <w:t xml:space="preserve">, co. </w:t>
      </w:r>
      <w:r w:rsidR="0071405B">
        <w:t>15</w:t>
      </w:r>
      <w:r>
        <w:t xml:space="preserve">, del D. Lgs </w:t>
      </w:r>
      <w:r w:rsidR="0071405B">
        <w:t>36/2023</w:t>
      </w:r>
      <w:r>
        <w:t xml:space="preserve">, non risulta </w:t>
      </w:r>
      <w:r w:rsidR="0071405B" w:rsidRPr="0071405B">
        <w:t>nelle procedure di gara e negli affidamenti di subappalto, la stazione appaltante ne dà segnalazione all’ANAC che, se ritiene che siano state rese con dolo o colpa grave tenuto conto della rilevanza o della gravità dei fatti oggetto della falsa dichiarazione o della presentazione di falsa documentazione, dispone l'iscrizione nel casellario informatico ai fini dell'esclusione dalle procedure di gara e dagli affidamenti di subappalto ai sensi dell’articolo 94, comma 5, lettera e), per un periodo fino a due anni, decorso il quale l'iscrizione è cancellata e perde comunque efficacia</w:t>
      </w:r>
      <w:r>
        <w:t>;</w:t>
      </w:r>
    </w:p>
    <w:p w14:paraId="09B1C46E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t>che la Società non ha commesso violazioni gravi, definitivamente accertate, alle norme in materia di contributi previdenziali e assistenziali (</w:t>
      </w:r>
      <w:r>
        <w:rPr>
          <w:i/>
        </w:rPr>
        <w:t>secondo la legislazione italiana o quella dello Stato in cui sono stabiliti)</w:t>
      </w:r>
      <w:r>
        <w:t>;</w:t>
      </w:r>
    </w:p>
    <w:p w14:paraId="03C96397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rPr>
          <w:bCs/>
        </w:rPr>
        <w:t>di essere in regola con le norme che disciplinano il diritto al lavoro dei disabili di cui alla legge 12 marzo 1999, n. 68;</w:t>
      </w:r>
    </w:p>
    <w:p w14:paraId="5FFE5119" w14:textId="77777777" w:rsidR="00527B6D" w:rsidRDefault="00527B6D" w:rsidP="00527B6D">
      <w:pPr>
        <w:numPr>
          <w:ilvl w:val="0"/>
          <w:numId w:val="1"/>
        </w:numPr>
        <w:spacing w:line="240" w:lineRule="atLeast"/>
        <w:jc w:val="both"/>
      </w:pPr>
      <w:r>
        <w:rPr>
          <w:bCs/>
        </w:rPr>
        <w:t>che nei confronti del</w:t>
      </w:r>
      <w:r>
        <w:t xml:space="preserve">la Società </w:t>
      </w:r>
      <w:r>
        <w:rPr>
          <w:bCs/>
        </w:rPr>
        <w:t xml:space="preserve">non è stata applicata la sanzione interdittiva di cui all’art.9 comma 2 lettera c) </w:t>
      </w:r>
      <w:proofErr w:type="spellStart"/>
      <w:r>
        <w:rPr>
          <w:bCs/>
        </w:rPr>
        <w:t>D.Lgs.</w:t>
      </w:r>
      <w:proofErr w:type="spellEnd"/>
      <w:r>
        <w:rPr>
          <w:bCs/>
        </w:rPr>
        <w:t xml:space="preserve"> 231/2001 o altra sanzione che comporta il divieto di contrarre con la pubblica amministrazione compresi i provvedimenti interdettivi di cui all’art. 36 bis, comma 1, del Decreto Legge 4 luglio 2006, n. 223, convertito, con modificazioni dalla legge 4 agosto 2006 n. 248;</w:t>
      </w:r>
    </w:p>
    <w:p w14:paraId="2A9E902B" w14:textId="77777777" w:rsidR="00527B6D" w:rsidRDefault="00527B6D" w:rsidP="00527B6D">
      <w:pPr>
        <w:ind w:left="851" w:hanging="143"/>
      </w:pPr>
    </w:p>
    <w:p w14:paraId="200D7BEB" w14:textId="77777777" w:rsidR="00527B6D" w:rsidRDefault="00527B6D" w:rsidP="00527B6D">
      <w:pPr>
        <w:numPr>
          <w:ilvl w:val="0"/>
          <w:numId w:val="1"/>
        </w:numPr>
        <w:spacing w:after="120"/>
        <w:rPr>
          <w:color w:val="000000"/>
        </w:rPr>
      </w:pPr>
      <w:r>
        <w:rPr>
          <w:color w:val="000000"/>
        </w:rPr>
        <w:t>di impegnarsi ad ottemperare agli obblighi di tracciabilità dei flussi finanziari di cui alla Legge n.136/2010;</w:t>
      </w:r>
    </w:p>
    <w:p w14:paraId="4057A5FC" w14:textId="77777777" w:rsidR="00527B6D" w:rsidRDefault="00527B6D" w:rsidP="00527B6D">
      <w:pPr>
        <w:autoSpaceDE w:val="0"/>
        <w:autoSpaceDN w:val="0"/>
        <w:adjustRightInd w:val="0"/>
        <w:jc w:val="both"/>
        <w:rPr>
          <w:iCs/>
        </w:rPr>
      </w:pPr>
    </w:p>
    <w:p w14:paraId="1E6675E9" w14:textId="315A8866" w:rsidR="00527B6D" w:rsidRDefault="00527B6D" w:rsidP="00527B6D">
      <w:pPr>
        <w:autoSpaceDE w:val="0"/>
        <w:autoSpaceDN w:val="0"/>
        <w:adjustRightInd w:val="0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FIRMA </w:t>
      </w:r>
    </w:p>
    <w:p w14:paraId="5BC63CCA" w14:textId="77777777" w:rsidR="00527B6D" w:rsidRDefault="00527B6D" w:rsidP="00527B6D">
      <w:pPr>
        <w:autoSpaceDE w:val="0"/>
        <w:autoSpaceDN w:val="0"/>
        <w:adjustRightInd w:val="0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</w:t>
      </w:r>
    </w:p>
    <w:p w14:paraId="5F1706B8" w14:textId="77777777" w:rsidR="00527B6D" w:rsidRDefault="00527B6D" w:rsidP="00527B6D">
      <w:pPr>
        <w:autoSpaceDE w:val="0"/>
        <w:autoSpaceDN w:val="0"/>
        <w:adjustRightInd w:val="0"/>
        <w:ind w:left="1416"/>
        <w:rPr>
          <w:rFonts w:ascii="Book Antiqua" w:hAnsi="Book Antiqua"/>
          <w:sz w:val="20"/>
          <w:szCs w:val="20"/>
        </w:rPr>
      </w:pPr>
    </w:p>
    <w:p w14:paraId="1169ABEB" w14:textId="3AA8D39C" w:rsidR="00527B6D" w:rsidRDefault="00527B6D" w:rsidP="00527B6D">
      <w:pPr>
        <w:autoSpaceDE w:val="0"/>
        <w:autoSpaceDN w:val="0"/>
        <w:adjustRightInd w:val="0"/>
        <w:jc w:val="both"/>
        <w:rPr>
          <w:i/>
          <w:iCs/>
          <w:color w:val="333333"/>
          <w:sz w:val="16"/>
          <w:szCs w:val="20"/>
        </w:rPr>
      </w:pPr>
      <w:r>
        <w:rPr>
          <w:color w:val="333333"/>
          <w:sz w:val="16"/>
          <w:szCs w:val="20"/>
        </w:rPr>
        <w:t xml:space="preserve">I dati personali, sensibili e giudiziari degli interessati sono trattati dall’Amministrazione ai sensi del </w:t>
      </w:r>
      <w:r>
        <w:rPr>
          <w:i/>
          <w:iCs/>
          <w:color w:val="333333"/>
          <w:sz w:val="16"/>
          <w:szCs w:val="20"/>
        </w:rPr>
        <w:t xml:space="preserve">Regolamento di attuazione del codice di protezione dei dati personali utilizzati dal Comune di </w:t>
      </w:r>
      <w:r w:rsidR="00457AF3">
        <w:rPr>
          <w:i/>
          <w:iCs/>
          <w:color w:val="333333"/>
          <w:sz w:val="16"/>
          <w:szCs w:val="20"/>
        </w:rPr>
        <w:t>Villa di Briano</w:t>
      </w:r>
      <w:r>
        <w:rPr>
          <w:i/>
          <w:iCs/>
          <w:color w:val="333333"/>
          <w:sz w:val="16"/>
          <w:szCs w:val="20"/>
        </w:rPr>
        <w:t xml:space="preserve"> </w:t>
      </w:r>
      <w:r>
        <w:rPr>
          <w:color w:val="333333"/>
          <w:sz w:val="16"/>
          <w:szCs w:val="20"/>
        </w:rPr>
        <w:t xml:space="preserve">ed ai sensi del </w:t>
      </w:r>
      <w:r>
        <w:rPr>
          <w:i/>
          <w:iCs/>
          <w:color w:val="333333"/>
          <w:sz w:val="16"/>
          <w:szCs w:val="20"/>
        </w:rPr>
        <w:t xml:space="preserve">Regolamento per il trattamento dei dati sensibili e giudiziari in attuazione del </w:t>
      </w:r>
      <w:proofErr w:type="spellStart"/>
      <w:r>
        <w:rPr>
          <w:i/>
          <w:iCs/>
          <w:color w:val="333333"/>
          <w:sz w:val="16"/>
          <w:szCs w:val="20"/>
        </w:rPr>
        <w:t>D.Lgs.</w:t>
      </w:r>
      <w:proofErr w:type="spellEnd"/>
      <w:r>
        <w:rPr>
          <w:i/>
          <w:iCs/>
          <w:color w:val="333333"/>
          <w:sz w:val="16"/>
          <w:szCs w:val="20"/>
        </w:rPr>
        <w:t xml:space="preserve"> 196/2003</w:t>
      </w:r>
      <w:r>
        <w:rPr>
          <w:color w:val="333333"/>
          <w:sz w:val="16"/>
          <w:szCs w:val="20"/>
        </w:rPr>
        <w:t>, emanati rispettivamente con D.R. n. 5073 del 30.12.2005 e con D.R. n. 1163 del 22.3.2006.</w:t>
      </w:r>
    </w:p>
    <w:p w14:paraId="1DF51F81" w14:textId="78E67CFD" w:rsidR="00527B6D" w:rsidRDefault="00527B6D" w:rsidP="00527B6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333333"/>
          <w:sz w:val="16"/>
          <w:szCs w:val="20"/>
        </w:rPr>
        <w:t xml:space="preserve">Informativa ai sensi dell’articolo 13 del </w:t>
      </w:r>
      <w:proofErr w:type="spellStart"/>
      <w:r>
        <w:rPr>
          <w:color w:val="333333"/>
          <w:sz w:val="16"/>
          <w:szCs w:val="20"/>
        </w:rPr>
        <w:t>D.Lgs.</w:t>
      </w:r>
      <w:proofErr w:type="spellEnd"/>
      <w:r>
        <w:rPr>
          <w:color w:val="333333"/>
          <w:sz w:val="16"/>
          <w:szCs w:val="20"/>
        </w:rPr>
        <w:t xml:space="preserve"> n. 196 del 30.6.2003, recante il </w:t>
      </w:r>
      <w:r>
        <w:rPr>
          <w:i/>
          <w:iCs/>
          <w:color w:val="333333"/>
          <w:sz w:val="16"/>
          <w:szCs w:val="20"/>
        </w:rPr>
        <w:t>Codice in materia di protezione dei dati personali</w:t>
      </w:r>
      <w:r>
        <w:rPr>
          <w:color w:val="333333"/>
          <w:sz w:val="16"/>
          <w:szCs w:val="20"/>
        </w:rPr>
        <w:t xml:space="preserve">: i dati sopra riportati sono raccolti ai fini del procedimento per il quale vengono rilasciati e verranno utilizzati esclusivamente per tale scopo e, comunque, nell’ambito delle attività istituzionali del Comune di </w:t>
      </w:r>
      <w:r w:rsidR="00457AF3">
        <w:rPr>
          <w:color w:val="333333"/>
          <w:sz w:val="16"/>
          <w:szCs w:val="20"/>
        </w:rPr>
        <w:t>Villa di Briano</w:t>
      </w:r>
      <w:r>
        <w:rPr>
          <w:color w:val="333333"/>
          <w:sz w:val="16"/>
          <w:szCs w:val="20"/>
        </w:rPr>
        <w:t xml:space="preserve">, titolare del trattamento. All’interessato competono i diritti di cui all’articolo 7 del </w:t>
      </w:r>
      <w:proofErr w:type="spellStart"/>
      <w:r>
        <w:rPr>
          <w:color w:val="333333"/>
          <w:sz w:val="16"/>
          <w:szCs w:val="20"/>
        </w:rPr>
        <w:t>D.Lgs.</w:t>
      </w:r>
      <w:proofErr w:type="spellEnd"/>
      <w:r>
        <w:rPr>
          <w:color w:val="333333"/>
          <w:sz w:val="16"/>
          <w:szCs w:val="20"/>
        </w:rPr>
        <w:t xml:space="preserve"> n. 196/2003.</w:t>
      </w:r>
    </w:p>
    <w:p w14:paraId="5FC65621" w14:textId="77777777" w:rsidR="00527B6D" w:rsidRDefault="00527B6D" w:rsidP="00527B6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30774CFE" w14:textId="77777777" w:rsidR="002C45C2" w:rsidRDefault="002C45C2"/>
    <w:sectPr w:rsidR="002C45C2" w:rsidSect="00457AF3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E8EF" w14:textId="77777777" w:rsidR="000D1379" w:rsidRDefault="000D1379" w:rsidP="001B29EF">
      <w:r>
        <w:separator/>
      </w:r>
    </w:p>
  </w:endnote>
  <w:endnote w:type="continuationSeparator" w:id="0">
    <w:p w14:paraId="6B185AD8" w14:textId="77777777" w:rsidR="000D1379" w:rsidRDefault="000D1379" w:rsidP="001B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A3A8" w14:textId="77777777" w:rsidR="000D1379" w:rsidRDefault="000D1379" w:rsidP="001B29EF">
      <w:r>
        <w:separator/>
      </w:r>
    </w:p>
  </w:footnote>
  <w:footnote w:type="continuationSeparator" w:id="0">
    <w:p w14:paraId="517F4FE6" w14:textId="77777777" w:rsidR="000D1379" w:rsidRDefault="000D1379" w:rsidP="001B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FEA9" w14:textId="733663C3" w:rsidR="00A7124A" w:rsidRDefault="00A7124A">
    <w:pPr>
      <w:pStyle w:val="Intestazione"/>
    </w:pPr>
    <w:r>
      <w:t>Carta intestata dell’operatore economico</w:t>
    </w:r>
  </w:p>
  <w:p w14:paraId="33D77383" w14:textId="77777777" w:rsidR="00A7124A" w:rsidRDefault="00A712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9296B"/>
    <w:multiLevelType w:val="hybridMultilevel"/>
    <w:tmpl w:val="157460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844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6D"/>
    <w:rsid w:val="000D039C"/>
    <w:rsid w:val="000D1379"/>
    <w:rsid w:val="001B0172"/>
    <w:rsid w:val="001B29EF"/>
    <w:rsid w:val="0022795F"/>
    <w:rsid w:val="002C45C2"/>
    <w:rsid w:val="00362A3F"/>
    <w:rsid w:val="003C7339"/>
    <w:rsid w:val="003D2E42"/>
    <w:rsid w:val="003D55B6"/>
    <w:rsid w:val="00457AF3"/>
    <w:rsid w:val="00527B6D"/>
    <w:rsid w:val="00534A37"/>
    <w:rsid w:val="00586E53"/>
    <w:rsid w:val="0068458F"/>
    <w:rsid w:val="0071405B"/>
    <w:rsid w:val="0074307E"/>
    <w:rsid w:val="007F27F1"/>
    <w:rsid w:val="00921F23"/>
    <w:rsid w:val="00A7124A"/>
    <w:rsid w:val="00AF3785"/>
    <w:rsid w:val="00AF3D19"/>
    <w:rsid w:val="00B61938"/>
    <w:rsid w:val="00BB7B41"/>
    <w:rsid w:val="00D73B8B"/>
    <w:rsid w:val="00E170A1"/>
    <w:rsid w:val="00E32B91"/>
    <w:rsid w:val="00EA3866"/>
    <w:rsid w:val="00ED2ED2"/>
    <w:rsid w:val="00F606A8"/>
    <w:rsid w:val="00F7512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E49F"/>
  <w15:chartTrackingRefBased/>
  <w15:docId w15:val="{2F6BB30A-A42C-40F6-AD35-DE2780BC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527B6D"/>
    <w:pPr>
      <w:spacing w:after="120"/>
      <w:ind w:left="283"/>
    </w:pPr>
    <w:rPr>
      <w:rFonts w:ascii="Book Antiqua" w:hAnsi="Book Antiqu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27B6D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27B6D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27B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B2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2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9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B29EF"/>
    <w:pPr>
      <w:jc w:val="center"/>
    </w:pPr>
    <w:rPr>
      <w:rFonts w:ascii="Tahoma" w:hAnsi="Tahoma" w:cs="Tahoma"/>
      <w:sz w:val="52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1B29EF"/>
    <w:rPr>
      <w:rFonts w:ascii="Tahoma" w:eastAsia="Times New Roman" w:hAnsi="Tahoma" w:cs="Tahoma"/>
      <w:sz w:val="52"/>
      <w:szCs w:val="24"/>
      <w:lang w:val="x-none" w:eastAsia="x-non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COMM. EDILIZIA</dc:creator>
  <cp:keywords/>
  <dc:description/>
  <cp:lastModifiedBy>Utente</cp:lastModifiedBy>
  <cp:revision>8</cp:revision>
  <cp:lastPrinted>2023-06-27T10:49:00Z</cp:lastPrinted>
  <dcterms:created xsi:type="dcterms:W3CDTF">2023-07-11T14:59:00Z</dcterms:created>
  <dcterms:modified xsi:type="dcterms:W3CDTF">2023-09-06T07:33:00Z</dcterms:modified>
</cp:coreProperties>
</file>